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918" w:rsidRPr="00880E8C" w:rsidRDefault="00880E8C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880E8C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Ксап28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5"/>
        <w:gridCol w:w="1235"/>
        <w:gridCol w:w="586"/>
        <w:gridCol w:w="1826"/>
        <w:gridCol w:w="82"/>
        <w:gridCol w:w="2842"/>
        <w:gridCol w:w="360"/>
        <w:gridCol w:w="1220"/>
      </w:tblGrid>
      <w:tr w:rsidR="00880E8C" w:rsidRPr="00880E8C" w:rsidTr="00880E8C">
        <w:tc>
          <w:tcPr>
            <w:tcW w:w="9576" w:type="dxa"/>
            <w:gridSpan w:val="8"/>
          </w:tcPr>
          <w:p w:rsidR="00880E8C" w:rsidRPr="00880E8C" w:rsidRDefault="00880E8C" w:rsidP="00E14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Study program/study programs: Master in Conference Interpreting and Translation (MCIT)</w:t>
            </w:r>
          </w:p>
        </w:tc>
      </w:tr>
      <w:tr w:rsidR="00880E8C" w:rsidRPr="00880E8C" w:rsidTr="00880E8C">
        <w:tc>
          <w:tcPr>
            <w:tcW w:w="9576" w:type="dxa"/>
            <w:gridSpan w:val="8"/>
          </w:tcPr>
          <w:p w:rsidR="00880E8C" w:rsidRPr="00880E8C" w:rsidRDefault="00880E8C" w:rsidP="00E14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Type and level of studies: MA studies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273F9F">
            <w:pPr>
              <w:widowControl w:val="0"/>
              <w:tabs>
                <w:tab w:val="left" w:pos="54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Course name: </w:t>
            </w:r>
            <w:r w:rsidR="00880E8C" w:rsidRPr="00880E8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Translation as a Sociocultural Mediation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273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Teacher </w:t>
            </w:r>
            <w:r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(</w:t>
            </w:r>
            <w:r w:rsidRPr="00880E8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Name, middle letter, surname)</w:t>
            </w:r>
            <w:r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:</w:t>
            </w:r>
            <w:r w:rsidR="00CD7C4B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proofErr w:type="spellStart"/>
            <w:r w:rsidR="00273F9F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Jelena</w:t>
            </w:r>
            <w:proofErr w:type="spellEnd"/>
            <w:r w:rsidR="00273F9F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880E8C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M. </w:t>
            </w:r>
            <w:proofErr w:type="spellStart"/>
            <w:r w:rsidR="00273F9F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Filipovic</w:t>
            </w:r>
            <w:proofErr w:type="spellEnd"/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273F9F">
            <w:pPr>
              <w:widowControl w:val="0"/>
              <w:tabs>
                <w:tab w:val="left" w:pos="4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Course status:</w:t>
            </w:r>
            <w:r w:rsidR="00CD7C4B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273F9F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elective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273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Number of ECTS credits:</w:t>
            </w:r>
            <w:r w:rsidR="00CD7C4B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273F9F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9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242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Requirement:</w:t>
            </w:r>
            <w:r w:rsidR="001454C7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880E8C" w:rsidRPr="00880E8C">
              <w:rPr>
                <w:rFonts w:ascii="Times New Roman" w:eastAsia="Times New Roman" w:hAnsi="Times New Roman" w:cs="Times New Roman"/>
                <w:bCs/>
                <w:lang w:eastAsia="sr-Latn-CS"/>
              </w:rPr>
              <w:t>None.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1A3A3B" w:rsidRPr="00E909C7" w:rsidRDefault="00F97911" w:rsidP="00E90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</w:pPr>
            <w:r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>Course aim</w:t>
            </w:r>
            <w:r w:rsidR="00880E8C"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 xml:space="preserve">. </w:t>
            </w:r>
            <w:r w:rsidR="00703BB0" w:rsidRPr="00E909C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sr-Latn-CS"/>
              </w:rPr>
              <w:t>Development of socio-cultural and linguistic competencies necessary for socially responsible translation and interpretation.</w:t>
            </w:r>
            <w:r w:rsidR="00D64276" w:rsidRPr="00E909C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sr-Latn-CS"/>
              </w:rPr>
              <w:t xml:space="preserve"> 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E909C7" w:rsidRDefault="00F97911" w:rsidP="00E909C7">
            <w:pPr>
              <w:widowControl w:val="0"/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sr-Latn-CS"/>
              </w:rPr>
            </w:pPr>
            <w:r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>Course outcome</w:t>
            </w:r>
            <w:r w:rsidR="00880E8C"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 xml:space="preserve">. </w:t>
            </w:r>
            <w:r w:rsidR="00703BB0" w:rsidRPr="00E909C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sr-Latn-CS"/>
              </w:rPr>
              <w:t>After the completion of this course, students will be able to act as cultural mediators, to recognize socio-cultural and ethical context interlanguage communication, they will have the ability to lead an emphatic interview in different political and health-care contexts, the self-awareness of the importance of translators’/interpreters’ job and the ability to impose socially responsible discourse practices in intercultural and interlinguistic dialogue.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1454C7" w:rsidRPr="00E909C7" w:rsidRDefault="00F97911" w:rsidP="00E90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</w:pPr>
            <w:r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>Course content</w:t>
            </w:r>
            <w:r w:rsidR="00880E8C"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 xml:space="preserve">. </w:t>
            </w:r>
            <w:r w:rsidRPr="00E909C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sr-Latn-CS"/>
              </w:rPr>
              <w:t>Theory</w:t>
            </w:r>
            <w:r w:rsidR="00880E8C" w:rsidRPr="00E909C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sr-Latn-CS"/>
              </w:rPr>
              <w:t xml:space="preserve"> </w:t>
            </w:r>
            <w:r w:rsidR="00273F9F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1. Defining terms and concepts: intercultural communicative competence; mediation; interaction</w:t>
            </w:r>
            <w:r w:rsidR="001E3372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; socio-cultural competence; discourse practice; conversation analysis; critical approach towards conversation analysis</w:t>
            </w:r>
            <w:r w:rsidR="00273F9F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; 2.</w:t>
            </w:r>
            <w:r w:rsidR="001E3372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 macro-social aspects of translation and interpretation: language as a social practice and reflection of relation of social power; social power and discourse practices; hierarchical structural of linguistic communication; socially responsible translating/interpreting/ mediation; ethical principles in translation and interpretation/mediation;</w:t>
            </w:r>
            <w:r w:rsidR="00880E8C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 </w:t>
            </w:r>
            <w:r w:rsidR="00273F9F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3. </w:t>
            </w:r>
            <w:r w:rsidR="001E3372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micro-sociolinguistic (interactional) aspects of translating and interpreting: discourse strategies in translating and interpreting in social and state system institutions; sociolinguistic competence and discourse norms in translating and interpreting, that is, mediation; conversation analysis from the perspective of the importance of social power; intercultural communication as a social action</w:t>
            </w:r>
            <w:r w:rsidR="00273F9F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; 4. </w:t>
            </w:r>
            <w:r w:rsidR="001E3372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critical approach towards translating and interpreting: methodological considerations, empathetic interview, interpreter/translator as an agent in intercultural and interlanguage communication, negotiation of meaning from the perspective of user of translation/interpretation services; the ability of transformation and adaptation of socially and institutionally imposed</w:t>
            </w:r>
            <w:r w:rsidR="00703BB0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 social and communicative practices with the aim of recognizing the needs of “other and different” in the process of translating/interpreting/mediation.</w:t>
            </w:r>
            <w:r w:rsidR="00880E8C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 </w:t>
            </w:r>
            <w:r w:rsidRPr="00E909C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sr-Latn-CS"/>
              </w:rPr>
              <w:t>Practice: Practical classes, OFT, SRW</w:t>
            </w:r>
            <w:r w:rsidR="00880E8C" w:rsidRPr="00E909C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sr-Latn-CS"/>
              </w:rPr>
              <w:t xml:space="preserve"> </w:t>
            </w:r>
            <w:r w:rsidR="00703BB0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Case analysis; visits to system institutions and analysis of interpretation/translation practice; practice in relevant institutions; keeping a record of translation/</w:t>
            </w:r>
            <w:r w:rsid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 xml:space="preserve"> </w:t>
            </w:r>
            <w:r w:rsidR="00703BB0" w:rsidRPr="00E909C7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sr-Latn-CS"/>
              </w:rPr>
              <w:t>interpretation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24206C" w:rsidRPr="00E909C7" w:rsidRDefault="00E909C7" w:rsidP="00E90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</w:pPr>
            <w:r w:rsidRPr="00E909C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sr-Latn-CS"/>
              </w:rPr>
              <w:t xml:space="preserve">Literature. </w:t>
            </w:r>
            <w:r w:rsidRPr="00E909C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sr-Latn-CS"/>
              </w:rPr>
              <w:t xml:space="preserve">1. </w:t>
            </w:r>
            <w:proofErr w:type="spellStart"/>
            <w:r w:rsidR="0024206C" w:rsidRPr="00E909C7">
              <w:rPr>
                <w:rFonts w:ascii="Times New Roman" w:hAnsi="Times New Roman" w:cs="Times New Roman"/>
                <w:sz w:val="21"/>
                <w:szCs w:val="21"/>
              </w:rPr>
              <w:t>Schaffner</w:t>
            </w:r>
            <w:proofErr w:type="spellEnd"/>
            <w:r w:rsidR="0024206C" w:rsidRPr="00E909C7">
              <w:rPr>
                <w:rFonts w:ascii="Times New Roman" w:hAnsi="Times New Roman" w:cs="Times New Roman"/>
                <w:sz w:val="21"/>
                <w:szCs w:val="21"/>
              </w:rPr>
              <w:t xml:space="preserve">, Christina. 2004. </w:t>
            </w:r>
            <w:r w:rsidR="0024206C" w:rsidRPr="00E909C7">
              <w:rPr>
                <w:rFonts w:ascii="Times New Roman" w:hAnsi="Times New Roman" w:cs="Times New Roman"/>
                <w:i/>
                <w:sz w:val="21"/>
                <w:szCs w:val="21"/>
              </w:rPr>
              <w:t>Translation research and interpreting research</w:t>
            </w:r>
            <w:r w:rsidR="0024206C" w:rsidRPr="00E909C7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proofErr w:type="spellStart"/>
            <w:r w:rsidR="0024206C" w:rsidRPr="00E909C7">
              <w:rPr>
                <w:rFonts w:ascii="Times New Roman" w:hAnsi="Times New Roman" w:cs="Times New Roman"/>
                <w:sz w:val="21"/>
                <w:szCs w:val="21"/>
              </w:rPr>
              <w:t>Clevedon</w:t>
            </w:r>
            <w:proofErr w:type="spellEnd"/>
            <w:r w:rsidR="0024206C" w:rsidRPr="00E909C7">
              <w:rPr>
                <w:rFonts w:ascii="Times New Roman" w:hAnsi="Times New Roman" w:cs="Times New Roman"/>
                <w:sz w:val="21"/>
                <w:szCs w:val="21"/>
              </w:rPr>
              <w:t>, Buffalo</w:t>
            </w:r>
            <w:r w:rsidRPr="00E909C7">
              <w:rPr>
                <w:rFonts w:ascii="Times New Roman" w:hAnsi="Times New Roman" w:cs="Times New Roman"/>
                <w:sz w:val="21"/>
                <w:szCs w:val="21"/>
              </w:rPr>
              <w:t xml:space="preserve">, Toronto: Multilingual matters; 2. </w:t>
            </w:r>
            <w:proofErr w:type="spellStart"/>
            <w:r w:rsidRPr="00E909C7"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udwin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Mette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&amp; Elena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Tomassini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2011. </w:t>
            </w:r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Interpreting in the community and workplace</w:t>
            </w:r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New York: Palgrave Macmillan; 3.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Filipović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</w:t>
            </w:r>
            <w:proofErr w:type="spellStart"/>
            <w:proofErr w:type="gram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Jelena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.</w:t>
            </w:r>
            <w:proofErr w:type="gram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2011. </w:t>
            </w:r>
            <w:r w:rsidR="00880E8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‘</w:t>
            </w:r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Language policy and planning in standard language cultures – an alternative approach</w:t>
            </w:r>
            <w:r w:rsidR="00880E8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’</w:t>
            </w:r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In: Vera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Vasić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(ed.),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Primenjena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Lingvistika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u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čast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Ranku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Bugarskom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</w:t>
            </w:r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JEZIK U UPOTREBI [Applied linguistics in honor of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Ranko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Bugarski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. LANGUAGE IN USE].</w:t>
            </w:r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Novi Sad: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Društvo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za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primenjenu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lingvistiku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Srbije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Filozofski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fakultet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Univerziteta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u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Novom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Sadu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Filološki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fakultet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Univerziteta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u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Beogradu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, pp. 121-136</w:t>
            </w:r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; 4.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Filipović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Jelena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. 2009.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Moć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reči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: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Ogledi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iz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kritičke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sociolingvistike</w:t>
            </w:r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Beograd: </w:t>
            </w:r>
            <w:proofErr w:type="spellStart"/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Zadužbina</w:t>
            </w:r>
            <w:proofErr w:type="spellEnd"/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Andrejević</w:t>
            </w:r>
            <w:proofErr w:type="spellEnd"/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; 5.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Filipovič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Jelena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2008. </w:t>
            </w:r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‘</w:t>
            </w:r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Interkulturna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komunikativna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kompetencija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u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nastavi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stranih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jezika</w:t>
            </w:r>
            <w:proofErr w:type="spellEnd"/>
            <w:r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’</w:t>
            </w:r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, u: J.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Vučo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(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ur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.),</w:t>
            </w:r>
            <w:r w:rsidR="00673CCE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Multidisciplinarnost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u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nastavi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jezika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sr-Latn-CS"/>
              </w:rPr>
              <w:t>književnosti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.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Nikšić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: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Filozofski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fakultet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</w:t>
            </w:r>
            <w:proofErr w:type="spellStart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>Crne</w:t>
            </w:r>
            <w:proofErr w:type="spellEnd"/>
            <w:r w:rsidR="0024206C" w:rsidRPr="00E909C7">
              <w:rPr>
                <w:rFonts w:ascii="Times New Roman" w:eastAsia="Times New Roman" w:hAnsi="Times New Roman" w:cs="Times New Roman"/>
                <w:sz w:val="21"/>
                <w:szCs w:val="21"/>
                <w:lang w:eastAsia="sr-Latn-CS"/>
              </w:rPr>
              <w:t xml:space="preserve"> Gore, str. 87-98.</w:t>
            </w:r>
          </w:p>
        </w:tc>
      </w:tr>
      <w:tr w:rsidR="00F97911" w:rsidRPr="00880E8C" w:rsidTr="00880E8C">
        <w:tc>
          <w:tcPr>
            <w:tcW w:w="7996" w:type="dxa"/>
            <w:gridSpan w:val="6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Number of classes of active teaching</w:t>
            </w:r>
          </w:p>
        </w:tc>
        <w:tc>
          <w:tcPr>
            <w:tcW w:w="1580" w:type="dxa"/>
            <w:gridSpan w:val="2"/>
            <w:vMerge w:val="restart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Other classes</w:t>
            </w:r>
          </w:p>
        </w:tc>
      </w:tr>
      <w:tr w:rsidR="00F97911" w:rsidRPr="00880E8C" w:rsidTr="00880E8C">
        <w:tc>
          <w:tcPr>
            <w:tcW w:w="1425" w:type="dxa"/>
          </w:tcPr>
          <w:p w:rsidR="00F97911" w:rsidRPr="00880E8C" w:rsidRDefault="00F97911" w:rsidP="0088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Lectures:</w:t>
            </w:r>
            <w:r w:rsid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24206C"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4</w:t>
            </w:r>
          </w:p>
        </w:tc>
        <w:tc>
          <w:tcPr>
            <w:tcW w:w="1235" w:type="dxa"/>
          </w:tcPr>
          <w:p w:rsidR="00A6008B" w:rsidRPr="00880E8C" w:rsidRDefault="00F97911" w:rsidP="0088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Practice:</w:t>
            </w:r>
            <w:r w:rsid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24206C"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2</w:t>
            </w:r>
          </w:p>
        </w:tc>
        <w:tc>
          <w:tcPr>
            <w:tcW w:w="2412" w:type="dxa"/>
            <w:gridSpan w:val="2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OFT:</w:t>
            </w:r>
          </w:p>
        </w:tc>
        <w:tc>
          <w:tcPr>
            <w:tcW w:w="2924" w:type="dxa"/>
            <w:gridSpan w:val="2"/>
          </w:tcPr>
          <w:p w:rsidR="00F97911" w:rsidRPr="00880E8C" w:rsidRDefault="00F97911" w:rsidP="0088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SRW:</w:t>
            </w:r>
          </w:p>
        </w:tc>
        <w:tc>
          <w:tcPr>
            <w:tcW w:w="1580" w:type="dxa"/>
            <w:gridSpan w:val="2"/>
            <w:vMerge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88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Teaching methods</w:t>
            </w:r>
            <w:r w:rsidR="00880E8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. </w:t>
            </w:r>
            <w:r w:rsidR="0024206C" w:rsidRPr="00880E8C">
              <w:rPr>
                <w:rFonts w:ascii="Times New Roman" w:eastAsia="Times New Roman" w:hAnsi="Times New Roman" w:cs="Times New Roman"/>
                <w:lang w:eastAsia="sr-Latn-CS"/>
              </w:rPr>
              <w:t>Interactive teaching</w:t>
            </w:r>
            <w:r w:rsidR="00880E8C">
              <w:rPr>
                <w:rFonts w:ascii="Times New Roman" w:eastAsia="Times New Roman" w:hAnsi="Times New Roman" w:cs="Times New Roman"/>
                <w:lang w:eastAsia="sr-Latn-CS"/>
              </w:rPr>
              <w:t>.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Assessment of knowledge (maximum of 100 points)</w:t>
            </w:r>
          </w:p>
        </w:tc>
      </w:tr>
      <w:tr w:rsidR="00F97911" w:rsidRPr="00880E8C" w:rsidTr="00880E8C">
        <w:tc>
          <w:tcPr>
            <w:tcW w:w="3246" w:type="dxa"/>
            <w:gridSpan w:val="3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sr-Latn-CS"/>
              </w:rPr>
              <w:t>Pre-exam obligations</w:t>
            </w:r>
          </w:p>
        </w:tc>
        <w:tc>
          <w:tcPr>
            <w:tcW w:w="1908" w:type="dxa"/>
            <w:gridSpan w:val="2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Points</w:t>
            </w:r>
          </w:p>
        </w:tc>
        <w:tc>
          <w:tcPr>
            <w:tcW w:w="3202" w:type="dxa"/>
            <w:gridSpan w:val="2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 xml:space="preserve">Final exam </w:t>
            </w:r>
          </w:p>
        </w:tc>
        <w:tc>
          <w:tcPr>
            <w:tcW w:w="1220" w:type="dxa"/>
            <w:shd w:val="clear" w:color="auto" w:fill="auto"/>
          </w:tcPr>
          <w:p w:rsidR="00F97911" w:rsidRPr="00880E8C" w:rsidRDefault="0024206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P</w:t>
            </w:r>
            <w:r w:rsidR="00F97911" w:rsidRPr="00880E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oints</w:t>
            </w:r>
          </w:p>
        </w:tc>
      </w:tr>
      <w:tr w:rsidR="00F97911" w:rsidRPr="00880E8C" w:rsidTr="00880E8C">
        <w:tc>
          <w:tcPr>
            <w:tcW w:w="3246" w:type="dxa"/>
            <w:gridSpan w:val="3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activity during lecture classes</w:t>
            </w:r>
          </w:p>
        </w:tc>
        <w:tc>
          <w:tcPr>
            <w:tcW w:w="1908" w:type="dxa"/>
            <w:gridSpan w:val="2"/>
          </w:tcPr>
          <w:p w:rsidR="00F97911" w:rsidRPr="00880E8C" w:rsidRDefault="0024206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40</w:t>
            </w:r>
          </w:p>
        </w:tc>
        <w:tc>
          <w:tcPr>
            <w:tcW w:w="3202" w:type="dxa"/>
            <w:gridSpan w:val="2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written exam</w:t>
            </w:r>
          </w:p>
        </w:tc>
        <w:tc>
          <w:tcPr>
            <w:tcW w:w="1220" w:type="dxa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880E8C" w:rsidTr="00880E8C">
        <w:tc>
          <w:tcPr>
            <w:tcW w:w="3246" w:type="dxa"/>
            <w:gridSpan w:val="3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practical teaching</w:t>
            </w:r>
          </w:p>
        </w:tc>
        <w:tc>
          <w:tcPr>
            <w:tcW w:w="1908" w:type="dxa"/>
            <w:gridSpan w:val="2"/>
          </w:tcPr>
          <w:p w:rsidR="00F97911" w:rsidRPr="00880E8C" w:rsidRDefault="0024206C" w:rsidP="00CD7C4B">
            <w:pPr>
              <w:widowControl w:val="0"/>
              <w:tabs>
                <w:tab w:val="left" w:pos="14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30</w:t>
            </w:r>
          </w:p>
        </w:tc>
        <w:tc>
          <w:tcPr>
            <w:tcW w:w="3202" w:type="dxa"/>
            <w:gridSpan w:val="2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oral exam</w:t>
            </w:r>
          </w:p>
        </w:tc>
        <w:tc>
          <w:tcPr>
            <w:tcW w:w="1220" w:type="dxa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880E8C" w:rsidTr="00880E8C">
        <w:tc>
          <w:tcPr>
            <w:tcW w:w="3246" w:type="dxa"/>
            <w:gridSpan w:val="3"/>
          </w:tcPr>
          <w:p w:rsidR="00F97911" w:rsidRPr="00880E8C" w:rsidRDefault="00880E8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c</w:t>
            </w:r>
            <w:r w:rsidR="00F97911"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olloquia</w:t>
            </w:r>
          </w:p>
        </w:tc>
        <w:tc>
          <w:tcPr>
            <w:tcW w:w="1908" w:type="dxa"/>
            <w:gridSpan w:val="2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</w:p>
        </w:tc>
        <w:tc>
          <w:tcPr>
            <w:tcW w:w="3202" w:type="dxa"/>
            <w:gridSpan w:val="2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</w:p>
        </w:tc>
        <w:tc>
          <w:tcPr>
            <w:tcW w:w="1220" w:type="dxa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880E8C" w:rsidTr="00880E8C">
        <w:tc>
          <w:tcPr>
            <w:tcW w:w="3246" w:type="dxa"/>
            <w:gridSpan w:val="3"/>
          </w:tcPr>
          <w:p w:rsidR="00F97911" w:rsidRPr="00880E8C" w:rsidRDefault="00880E8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s</w:t>
            </w:r>
            <w:r w:rsidR="00F97911" w:rsidRPr="00880E8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eminars</w:t>
            </w:r>
          </w:p>
        </w:tc>
        <w:tc>
          <w:tcPr>
            <w:tcW w:w="1908" w:type="dxa"/>
            <w:gridSpan w:val="2"/>
          </w:tcPr>
          <w:p w:rsidR="00F97911" w:rsidRPr="00880E8C" w:rsidRDefault="0024206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30</w:t>
            </w:r>
          </w:p>
        </w:tc>
        <w:tc>
          <w:tcPr>
            <w:tcW w:w="3202" w:type="dxa"/>
            <w:gridSpan w:val="2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  <w:tc>
          <w:tcPr>
            <w:tcW w:w="1220" w:type="dxa"/>
            <w:shd w:val="clear" w:color="auto" w:fill="auto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880E8C" w:rsidTr="00880E8C">
        <w:tc>
          <w:tcPr>
            <w:tcW w:w="9576" w:type="dxa"/>
            <w:gridSpan w:val="8"/>
          </w:tcPr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Maximum length: 1 A4 page</w:t>
            </w:r>
          </w:p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 xml:space="preserve">The specification should </w:t>
            </w:r>
            <w:r w:rsidR="00187FAC" w:rsidRPr="00880E8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 xml:space="preserve">be presented for each course in </w:t>
            </w:r>
            <w:r w:rsidRPr="00880E8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a SP. If there are courses common to several SPs, in the Book of courses these are presented only once. The Book of courses is a unique attachment for all SPs of the first and second level.</w:t>
            </w:r>
          </w:p>
          <w:p w:rsidR="00F97911" w:rsidRPr="00880E8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880E8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880E8C" w:rsidRDefault="00722886" w:rsidP="00E909C7"/>
    <w:sectPr w:rsidR="00722886" w:rsidRPr="00880E8C" w:rsidSect="00E909C7">
      <w:pgSz w:w="12240" w:h="15840"/>
      <w:pgMar w:top="851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97911"/>
    <w:rsid w:val="000C31F3"/>
    <w:rsid w:val="001454C7"/>
    <w:rsid w:val="00187FAC"/>
    <w:rsid w:val="001A3A3B"/>
    <w:rsid w:val="001E3372"/>
    <w:rsid w:val="0024206C"/>
    <w:rsid w:val="00273F9F"/>
    <w:rsid w:val="00301602"/>
    <w:rsid w:val="00340476"/>
    <w:rsid w:val="0037140D"/>
    <w:rsid w:val="003A0811"/>
    <w:rsid w:val="00432FA8"/>
    <w:rsid w:val="00673CCE"/>
    <w:rsid w:val="00703BB0"/>
    <w:rsid w:val="00722886"/>
    <w:rsid w:val="00880E8C"/>
    <w:rsid w:val="00895666"/>
    <w:rsid w:val="008A6C99"/>
    <w:rsid w:val="00906969"/>
    <w:rsid w:val="009C31E0"/>
    <w:rsid w:val="009F7465"/>
    <w:rsid w:val="00A6008B"/>
    <w:rsid w:val="00A9784C"/>
    <w:rsid w:val="00A9797E"/>
    <w:rsid w:val="00AD1994"/>
    <w:rsid w:val="00B8554C"/>
    <w:rsid w:val="00C00918"/>
    <w:rsid w:val="00CA481D"/>
    <w:rsid w:val="00CD7C4B"/>
    <w:rsid w:val="00CE1DA8"/>
    <w:rsid w:val="00D50A95"/>
    <w:rsid w:val="00D64276"/>
    <w:rsid w:val="00D776E3"/>
    <w:rsid w:val="00E450BD"/>
    <w:rsid w:val="00E909C7"/>
    <w:rsid w:val="00F94992"/>
    <w:rsid w:val="00F97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99"/>
  </w:style>
  <w:style w:type="paragraph" w:styleId="Heading3">
    <w:name w:val="heading 3"/>
    <w:basedOn w:val="Normal"/>
    <w:link w:val="Heading3Char"/>
    <w:uiPriority w:val="9"/>
    <w:qFormat/>
    <w:rsid w:val="00D50A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0A9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50A95"/>
    <w:rPr>
      <w:color w:val="0000FF"/>
      <w:u w:val="single"/>
    </w:rPr>
  </w:style>
  <w:style w:type="paragraph" w:styleId="NoSpacing">
    <w:name w:val="No Spacing"/>
    <w:uiPriority w:val="1"/>
    <w:qFormat/>
    <w:rsid w:val="002420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Izabela</cp:lastModifiedBy>
  <cp:revision>4</cp:revision>
  <dcterms:created xsi:type="dcterms:W3CDTF">2018-01-21T23:24:00Z</dcterms:created>
  <dcterms:modified xsi:type="dcterms:W3CDTF">2018-01-23T19:55:00Z</dcterms:modified>
</cp:coreProperties>
</file>